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34E9E" w14:textId="77777777" w:rsidR="00A5239E" w:rsidRPr="00A5239E" w:rsidRDefault="00A5239E" w:rsidP="00A5239E">
      <w:pPr>
        <w:pBdr>
          <w:bottom w:val="single" w:sz="8" w:space="4" w:color="4F81BD"/>
        </w:pBdr>
        <w:spacing w:after="300" w:line="240" w:lineRule="auto"/>
        <w:contextualSpacing/>
        <w:rPr>
          <w:rFonts w:ascii="Calibri" w:eastAsia="MS Gothic" w:hAnsi="Calibri" w:cs="Times New Roman"/>
          <w:color w:val="17365D"/>
          <w:spacing w:val="5"/>
          <w:kern w:val="28"/>
          <w:sz w:val="52"/>
          <w:szCs w:val="52"/>
          <w14:ligatures w14:val="none"/>
        </w:rPr>
      </w:pPr>
      <w:r w:rsidRPr="00A5239E">
        <w:rPr>
          <w:rFonts w:ascii="Calibri" w:eastAsia="MS Gothic" w:hAnsi="Calibri" w:cs="Times New Roman"/>
          <w:color w:val="17365D"/>
          <w:spacing w:val="5"/>
          <w:kern w:val="28"/>
          <w:sz w:val="52"/>
          <w:szCs w:val="52"/>
          <w14:ligatures w14:val="none"/>
        </w:rPr>
        <w:t>STOP WORK ORDER &amp; CANCELATION OF AWARD</w:t>
      </w:r>
    </w:p>
    <w:p w14:paraId="65FBC6D5" w14:textId="77777777" w:rsidR="00A5239E" w:rsidRPr="00A5239E" w:rsidRDefault="00A5239E" w:rsidP="00A5239E">
      <w:pPr>
        <w:spacing w:after="200" w:line="276" w:lineRule="auto"/>
        <w:rPr>
          <w:rFonts w:ascii="Cambria" w:eastAsia="MS Mincho" w:hAnsi="Cambria" w:cs="Times New Roman"/>
          <w:kern w:val="0"/>
          <w:sz w:val="22"/>
          <w:szCs w:val="22"/>
          <w14:ligatures w14:val="none"/>
        </w:rPr>
      </w:pPr>
      <w:r w:rsidRPr="00A5239E">
        <w:rPr>
          <w:rFonts w:ascii="Cambria" w:eastAsia="MS Mincho" w:hAnsi="Cambria" w:cs="Times New Roman"/>
          <w:b/>
          <w:bCs/>
          <w:kern w:val="0"/>
          <w:sz w:val="22"/>
          <w:szCs w:val="22"/>
          <w14:ligatures w14:val="none"/>
        </w:rPr>
        <w:t>Project:</w:t>
      </w:r>
      <w:r w:rsidRPr="00A5239E">
        <w:rPr>
          <w:rFonts w:ascii="Cambria" w:eastAsia="MS Mincho" w:hAnsi="Cambria" w:cs="Times New Roman"/>
          <w:kern w:val="0"/>
          <w:sz w:val="22"/>
          <w:szCs w:val="22"/>
          <w14:ligatures w14:val="none"/>
        </w:rPr>
        <w:t xml:space="preserve"> Orick CSD Water System Improvements Project Water Meter Replacement</w:t>
      </w:r>
    </w:p>
    <w:p w14:paraId="0707C581" w14:textId="2E861620" w:rsidR="00A5239E" w:rsidRPr="00A5239E" w:rsidRDefault="00A5239E" w:rsidP="00A5239E">
      <w:pPr>
        <w:spacing w:after="200" w:line="276" w:lineRule="auto"/>
        <w:rPr>
          <w:rFonts w:ascii="Cambria" w:eastAsia="MS Mincho" w:hAnsi="Cambria" w:cs="Times New Roman"/>
          <w:kern w:val="0"/>
          <w:sz w:val="22"/>
          <w:szCs w:val="22"/>
          <w14:ligatures w14:val="none"/>
        </w:rPr>
      </w:pPr>
      <w:r w:rsidRPr="00A5239E">
        <w:rPr>
          <w:rFonts w:ascii="Cambria" w:eastAsia="MS Mincho" w:hAnsi="Cambria" w:cs="Times New Roman"/>
          <w:b/>
          <w:bCs/>
          <w:kern w:val="0"/>
          <w:sz w:val="22"/>
          <w:szCs w:val="22"/>
          <w14:ligatures w14:val="none"/>
        </w:rPr>
        <w:t>Date of Issue:</w:t>
      </w:r>
      <w:r w:rsidRPr="00A5239E">
        <w:rPr>
          <w:rFonts w:ascii="Cambria" w:eastAsia="MS Mincho" w:hAnsi="Cambria" w:cs="Times New Roman"/>
          <w:kern w:val="0"/>
          <w:sz w:val="22"/>
          <w:szCs w:val="22"/>
          <w14:ligatures w14:val="none"/>
        </w:rPr>
        <w:t xml:space="preserve"> June </w:t>
      </w:r>
      <w:r w:rsidR="007B41B2">
        <w:rPr>
          <w:rFonts w:ascii="Cambria" w:eastAsia="MS Mincho" w:hAnsi="Cambria" w:cs="Times New Roman"/>
          <w:kern w:val="0"/>
          <w:sz w:val="22"/>
          <w:szCs w:val="22"/>
          <w14:ligatures w14:val="none"/>
        </w:rPr>
        <w:t>30</w:t>
      </w:r>
      <w:r w:rsidRPr="00A5239E">
        <w:rPr>
          <w:rFonts w:ascii="Cambria" w:eastAsia="MS Mincho" w:hAnsi="Cambria" w:cs="Times New Roman"/>
          <w:kern w:val="0"/>
          <w:sz w:val="22"/>
          <w:szCs w:val="22"/>
          <w14:ligatures w14:val="none"/>
        </w:rPr>
        <w:t>, 2025</w:t>
      </w:r>
    </w:p>
    <w:p w14:paraId="50309D76" w14:textId="77777777" w:rsidR="00A5239E" w:rsidRPr="00A5239E" w:rsidRDefault="00A5239E" w:rsidP="00A5239E">
      <w:pPr>
        <w:spacing w:after="200" w:line="276" w:lineRule="auto"/>
        <w:rPr>
          <w:rFonts w:ascii="Cambria" w:eastAsia="MS Mincho" w:hAnsi="Cambria" w:cs="Times New Roman"/>
          <w:kern w:val="0"/>
          <w:sz w:val="22"/>
          <w:szCs w:val="22"/>
          <w14:ligatures w14:val="none"/>
        </w:rPr>
      </w:pPr>
      <w:r w:rsidRPr="00A5239E">
        <w:rPr>
          <w:rFonts w:ascii="Cambria" w:eastAsia="MS Mincho" w:hAnsi="Cambria" w:cs="Times New Roman"/>
          <w:b/>
          <w:bCs/>
          <w:kern w:val="0"/>
          <w:sz w:val="22"/>
          <w:szCs w:val="22"/>
          <w14:ligatures w14:val="none"/>
        </w:rPr>
        <w:t>Contractor:</w:t>
      </w:r>
      <w:r w:rsidRPr="00A5239E">
        <w:rPr>
          <w:rFonts w:ascii="Cambria" w:eastAsia="MS Mincho" w:hAnsi="Cambria" w:cs="Times New Roman"/>
          <w:kern w:val="0"/>
          <w:sz w:val="22"/>
          <w:szCs w:val="22"/>
          <w14:ligatures w14:val="none"/>
        </w:rPr>
        <w:t xml:space="preserve"> Hufford Construction</w:t>
      </w:r>
    </w:p>
    <w:p w14:paraId="74158929" w14:textId="77777777" w:rsidR="00A5239E" w:rsidRPr="00A5239E" w:rsidRDefault="00A5239E" w:rsidP="00A5239E">
      <w:pPr>
        <w:spacing w:after="200" w:line="276" w:lineRule="auto"/>
        <w:rPr>
          <w:rFonts w:ascii="Cambria" w:eastAsia="MS Mincho" w:hAnsi="Cambria" w:cs="Times New Roman"/>
          <w:kern w:val="0"/>
          <w:sz w:val="22"/>
          <w:szCs w:val="22"/>
          <w14:ligatures w14:val="none"/>
        </w:rPr>
      </w:pPr>
      <w:r w:rsidRPr="00A5239E">
        <w:rPr>
          <w:rFonts w:ascii="Cambria" w:eastAsia="MS Mincho" w:hAnsi="Cambria" w:cs="Times New Roman"/>
          <w:b/>
          <w:bCs/>
          <w:kern w:val="0"/>
          <w:sz w:val="22"/>
          <w:szCs w:val="22"/>
          <w14:ligatures w14:val="none"/>
        </w:rPr>
        <w:t>Issued By:</w:t>
      </w:r>
      <w:r w:rsidRPr="00A5239E">
        <w:rPr>
          <w:rFonts w:ascii="Cambria" w:eastAsia="MS Mincho" w:hAnsi="Cambria" w:cs="Times New Roman"/>
          <w:kern w:val="0"/>
          <w:sz w:val="22"/>
          <w:szCs w:val="22"/>
          <w14:ligatures w14:val="none"/>
        </w:rPr>
        <w:t xml:space="preserve"> Ron Barlow, Chairman, Orick Community Services District Board of Directors</w:t>
      </w:r>
    </w:p>
    <w:p w14:paraId="793BED2A" w14:textId="77777777" w:rsidR="00A5239E" w:rsidRPr="00A5239E" w:rsidRDefault="00A5239E" w:rsidP="00A5239E">
      <w:pPr>
        <w:keepNext/>
        <w:keepLines/>
        <w:spacing w:before="480" w:after="0" w:line="276" w:lineRule="auto"/>
        <w:outlineLvl w:val="0"/>
        <w:rPr>
          <w:rFonts w:ascii="Calibri" w:eastAsia="MS Gothic" w:hAnsi="Calibri" w:cs="Times New Roman"/>
          <w:b/>
          <w:bCs/>
          <w:color w:val="365F91"/>
          <w:kern w:val="0"/>
          <w:sz w:val="28"/>
          <w:szCs w:val="28"/>
          <w14:ligatures w14:val="none"/>
        </w:rPr>
      </w:pPr>
      <w:r w:rsidRPr="00A5239E">
        <w:rPr>
          <w:rFonts w:ascii="Calibri" w:eastAsia="MS Gothic" w:hAnsi="Calibri" w:cs="Times New Roman"/>
          <w:b/>
          <w:bCs/>
          <w:color w:val="365F91"/>
          <w:kern w:val="0"/>
          <w:sz w:val="28"/>
          <w:szCs w:val="28"/>
          <w14:ligatures w14:val="none"/>
        </w:rPr>
        <w:t>1. Purpose of this Order</w:t>
      </w:r>
    </w:p>
    <w:p w14:paraId="0B066D74" w14:textId="77777777" w:rsidR="00A5239E" w:rsidRPr="00A5239E" w:rsidRDefault="00A5239E" w:rsidP="00A5239E">
      <w:pPr>
        <w:spacing w:after="200" w:line="276" w:lineRule="auto"/>
        <w:rPr>
          <w:rFonts w:ascii="Cambria" w:eastAsia="MS Mincho" w:hAnsi="Cambria" w:cs="Times New Roman"/>
          <w:kern w:val="0"/>
          <w:sz w:val="22"/>
          <w:szCs w:val="22"/>
          <w14:ligatures w14:val="none"/>
        </w:rPr>
      </w:pPr>
      <w:r w:rsidRPr="00A5239E">
        <w:rPr>
          <w:rFonts w:ascii="Cambria" w:eastAsia="MS Mincho" w:hAnsi="Cambria" w:cs="Times New Roman"/>
          <w:kern w:val="0"/>
          <w:sz w:val="22"/>
          <w:szCs w:val="22"/>
          <w14:ligatures w14:val="none"/>
        </w:rPr>
        <w:t>This Stop Work Order is issued to immediately suspend all work being performed by the Contractor under the above-referenced contract, specific to the Orick CSD Water System Improvements Project Water Meter Replacement. This Order also cancels the contract award and concludes all work by Hufford Construction on the above-referenced project.</w:t>
      </w:r>
    </w:p>
    <w:p w14:paraId="10A1C519" w14:textId="77777777" w:rsidR="00A5239E" w:rsidRPr="00A5239E" w:rsidRDefault="00A5239E" w:rsidP="00A5239E">
      <w:pPr>
        <w:keepNext/>
        <w:keepLines/>
        <w:spacing w:before="480" w:after="0" w:line="276" w:lineRule="auto"/>
        <w:outlineLvl w:val="0"/>
        <w:rPr>
          <w:rFonts w:ascii="Calibri" w:eastAsia="MS Gothic" w:hAnsi="Calibri" w:cs="Times New Roman"/>
          <w:b/>
          <w:bCs/>
          <w:color w:val="365F91"/>
          <w:kern w:val="0"/>
          <w:sz w:val="28"/>
          <w:szCs w:val="28"/>
          <w14:ligatures w14:val="none"/>
        </w:rPr>
      </w:pPr>
      <w:r w:rsidRPr="00A5239E">
        <w:rPr>
          <w:rFonts w:ascii="Calibri" w:eastAsia="MS Gothic" w:hAnsi="Calibri" w:cs="Times New Roman"/>
          <w:b/>
          <w:bCs/>
          <w:color w:val="365F91"/>
          <w:kern w:val="0"/>
          <w:sz w:val="28"/>
          <w:szCs w:val="28"/>
          <w14:ligatures w14:val="none"/>
        </w:rPr>
        <w:t>2. Effective Date</w:t>
      </w:r>
    </w:p>
    <w:p w14:paraId="29130E46" w14:textId="3AE7A8DD" w:rsidR="00A5239E" w:rsidRPr="00A5239E" w:rsidRDefault="00A5239E" w:rsidP="00A5239E">
      <w:pPr>
        <w:spacing w:after="200" w:line="276" w:lineRule="auto"/>
        <w:rPr>
          <w:rFonts w:ascii="Cambria" w:eastAsia="MS Mincho" w:hAnsi="Cambria" w:cs="Times New Roman"/>
          <w:kern w:val="0"/>
          <w:sz w:val="22"/>
          <w:szCs w:val="22"/>
          <w14:ligatures w14:val="none"/>
        </w:rPr>
      </w:pPr>
      <w:r w:rsidRPr="00A5239E">
        <w:rPr>
          <w:rFonts w:ascii="Cambria" w:eastAsia="MS Mincho" w:hAnsi="Cambria" w:cs="Times New Roman"/>
          <w:kern w:val="0"/>
          <w:sz w:val="22"/>
          <w:szCs w:val="22"/>
          <w14:ligatures w14:val="none"/>
        </w:rPr>
        <w:t xml:space="preserve">This order is effective as of June </w:t>
      </w:r>
      <w:r w:rsidR="007B41B2">
        <w:rPr>
          <w:rFonts w:ascii="Cambria" w:eastAsia="MS Mincho" w:hAnsi="Cambria" w:cs="Times New Roman"/>
          <w:kern w:val="0"/>
          <w:sz w:val="22"/>
          <w:szCs w:val="22"/>
          <w14:ligatures w14:val="none"/>
        </w:rPr>
        <w:t>30</w:t>
      </w:r>
      <w:r w:rsidRPr="00A5239E">
        <w:rPr>
          <w:rFonts w:ascii="Cambria" w:eastAsia="MS Mincho" w:hAnsi="Cambria" w:cs="Times New Roman"/>
          <w:kern w:val="0"/>
          <w:sz w:val="22"/>
          <w:szCs w:val="22"/>
          <w14:ligatures w14:val="none"/>
        </w:rPr>
        <w:t>, 2025.</w:t>
      </w:r>
    </w:p>
    <w:p w14:paraId="5B176420" w14:textId="77777777" w:rsidR="00A5239E" w:rsidRPr="00A5239E" w:rsidRDefault="00A5239E" w:rsidP="00A5239E">
      <w:pPr>
        <w:keepNext/>
        <w:keepLines/>
        <w:spacing w:before="480" w:after="0" w:line="276" w:lineRule="auto"/>
        <w:outlineLvl w:val="0"/>
        <w:rPr>
          <w:rFonts w:ascii="Calibri" w:eastAsia="MS Gothic" w:hAnsi="Calibri" w:cs="Times New Roman"/>
          <w:b/>
          <w:bCs/>
          <w:color w:val="365F91"/>
          <w:kern w:val="0"/>
          <w:sz w:val="28"/>
          <w:szCs w:val="28"/>
          <w14:ligatures w14:val="none"/>
        </w:rPr>
      </w:pPr>
      <w:r w:rsidRPr="00A5239E">
        <w:rPr>
          <w:rFonts w:ascii="Calibri" w:eastAsia="MS Gothic" w:hAnsi="Calibri" w:cs="Times New Roman"/>
          <w:b/>
          <w:bCs/>
          <w:color w:val="365F91"/>
          <w:kern w:val="0"/>
          <w:sz w:val="28"/>
          <w:szCs w:val="28"/>
          <w14:ligatures w14:val="none"/>
        </w:rPr>
        <w:t>3. Reason for Stop Work</w:t>
      </w:r>
    </w:p>
    <w:p w14:paraId="2B691185" w14:textId="77777777" w:rsidR="00A5239E" w:rsidRPr="00A5239E" w:rsidRDefault="00A5239E" w:rsidP="00A5239E">
      <w:pPr>
        <w:spacing w:after="200" w:line="276" w:lineRule="auto"/>
        <w:rPr>
          <w:rFonts w:ascii="Cambria" w:eastAsia="MS Mincho" w:hAnsi="Cambria" w:cs="Times New Roman"/>
          <w:kern w:val="0"/>
          <w:sz w:val="22"/>
          <w:szCs w:val="22"/>
          <w14:ligatures w14:val="none"/>
        </w:rPr>
      </w:pPr>
      <w:r w:rsidRPr="00A5239E">
        <w:rPr>
          <w:rFonts w:ascii="Cambria" w:eastAsia="MS Mincho" w:hAnsi="Cambria" w:cs="Times New Roman"/>
          <w:kern w:val="0"/>
          <w:sz w:val="22"/>
          <w:szCs w:val="22"/>
          <w14:ligatures w14:val="none"/>
        </w:rPr>
        <w:t>This action is being taken due to the Contractor proceeding with work without an authorized contract, lacking necessary encroachment permits, and damaging OCSD infrastructure during the course of the unauthorized work.</w:t>
      </w:r>
    </w:p>
    <w:p w14:paraId="78D1D263" w14:textId="77777777" w:rsidR="00A5239E" w:rsidRPr="00A5239E" w:rsidRDefault="00A5239E" w:rsidP="00A5239E">
      <w:pPr>
        <w:keepNext/>
        <w:keepLines/>
        <w:spacing w:before="480" w:after="0" w:line="276" w:lineRule="auto"/>
        <w:outlineLvl w:val="0"/>
        <w:rPr>
          <w:rFonts w:ascii="Calibri" w:eastAsia="MS Gothic" w:hAnsi="Calibri" w:cs="Times New Roman"/>
          <w:b/>
          <w:bCs/>
          <w:color w:val="365F91"/>
          <w:kern w:val="0"/>
          <w:sz w:val="28"/>
          <w:szCs w:val="28"/>
          <w14:ligatures w14:val="none"/>
        </w:rPr>
      </w:pPr>
      <w:r w:rsidRPr="00A5239E">
        <w:rPr>
          <w:rFonts w:ascii="Calibri" w:eastAsia="MS Gothic" w:hAnsi="Calibri" w:cs="Times New Roman"/>
          <w:b/>
          <w:bCs/>
          <w:color w:val="365F91"/>
          <w:kern w:val="0"/>
          <w:sz w:val="28"/>
          <w:szCs w:val="28"/>
          <w14:ligatures w14:val="none"/>
        </w:rPr>
        <w:t>4. Required Contractor Actions</w:t>
      </w:r>
    </w:p>
    <w:p w14:paraId="24810D36" w14:textId="267C6BEC" w:rsidR="00A5239E" w:rsidRPr="00A5239E" w:rsidRDefault="00A5239E" w:rsidP="00A5239E">
      <w:pPr>
        <w:spacing w:after="200" w:line="276" w:lineRule="auto"/>
        <w:rPr>
          <w:rFonts w:ascii="Cambria" w:eastAsia="MS Mincho" w:hAnsi="Cambria" w:cs="Times New Roman"/>
          <w:kern w:val="0"/>
          <w:sz w:val="22"/>
          <w:szCs w:val="22"/>
          <w14:ligatures w14:val="none"/>
        </w:rPr>
      </w:pPr>
      <w:r w:rsidRPr="00A5239E">
        <w:rPr>
          <w:rFonts w:ascii="Cambria" w:eastAsia="MS Mincho" w:hAnsi="Cambria" w:cs="Times New Roman"/>
          <w:kern w:val="0"/>
          <w:sz w:val="22"/>
          <w:szCs w:val="22"/>
          <w14:ligatures w14:val="none"/>
        </w:rPr>
        <w:t>The Contractor is directed to:</w:t>
      </w:r>
      <w:r w:rsidRPr="00A5239E">
        <w:rPr>
          <w:rFonts w:ascii="Cambria" w:eastAsia="MS Mincho" w:hAnsi="Cambria" w:cs="Times New Roman"/>
          <w:kern w:val="0"/>
          <w:sz w:val="22"/>
          <w:szCs w:val="22"/>
          <w14:ligatures w14:val="none"/>
        </w:rPr>
        <w:br/>
        <w:t>- Immediately stop all field activities related to the project</w:t>
      </w:r>
      <w:r w:rsidRPr="00A5239E">
        <w:rPr>
          <w:rFonts w:ascii="Cambria" w:eastAsia="MS Mincho" w:hAnsi="Cambria" w:cs="Times New Roman"/>
          <w:kern w:val="0"/>
          <w:sz w:val="22"/>
          <w:szCs w:val="22"/>
          <w14:ligatures w14:val="none"/>
        </w:rPr>
        <w:br/>
        <w:t>- Secure the worksite and ensure public safety</w:t>
      </w:r>
      <w:r w:rsidRPr="00A5239E">
        <w:rPr>
          <w:rFonts w:ascii="Cambria" w:eastAsia="MS Mincho" w:hAnsi="Cambria" w:cs="Times New Roman"/>
          <w:kern w:val="0"/>
          <w:sz w:val="22"/>
          <w:szCs w:val="22"/>
          <w14:ligatures w14:val="none"/>
        </w:rPr>
        <w:br/>
        <w:t>- Preserve all work completed to date to prevent damage or deterioration</w:t>
      </w:r>
      <w:r w:rsidRPr="00A5239E">
        <w:rPr>
          <w:rFonts w:ascii="Cambria" w:eastAsia="MS Mincho" w:hAnsi="Cambria" w:cs="Times New Roman"/>
          <w:kern w:val="0"/>
          <w:sz w:val="22"/>
          <w:szCs w:val="22"/>
          <w14:ligatures w14:val="none"/>
        </w:rPr>
        <w:br/>
        <w:t xml:space="preserve">- Provide an invoice for all supplies purchased and services rendered through June </w:t>
      </w:r>
      <w:r w:rsidR="007B41B2">
        <w:rPr>
          <w:rFonts w:ascii="Cambria" w:eastAsia="MS Mincho" w:hAnsi="Cambria" w:cs="Times New Roman"/>
          <w:kern w:val="0"/>
          <w:sz w:val="22"/>
          <w:szCs w:val="22"/>
          <w14:ligatures w14:val="none"/>
        </w:rPr>
        <w:t>30</w:t>
      </w:r>
      <w:r w:rsidRPr="00A5239E">
        <w:rPr>
          <w:rFonts w:ascii="Cambria" w:eastAsia="MS Mincho" w:hAnsi="Cambria" w:cs="Times New Roman"/>
          <w:kern w:val="0"/>
          <w:sz w:val="22"/>
          <w:szCs w:val="22"/>
          <w14:ligatures w14:val="none"/>
        </w:rPr>
        <w:t>, 2025 within three business days.</w:t>
      </w:r>
    </w:p>
    <w:p w14:paraId="2AEDF05B" w14:textId="77777777" w:rsidR="00A5239E" w:rsidRDefault="00A5239E">
      <w:pPr>
        <w:rPr>
          <w:rFonts w:ascii="Cambria" w:eastAsia="MS Mincho" w:hAnsi="Cambria" w:cs="Times New Roman"/>
          <w:kern w:val="0"/>
          <w:sz w:val="22"/>
          <w:szCs w:val="22"/>
          <w14:ligatures w14:val="none"/>
        </w:rPr>
      </w:pPr>
      <w:r>
        <w:rPr>
          <w:rFonts w:ascii="Cambria" w:eastAsia="MS Mincho" w:hAnsi="Cambria" w:cs="Times New Roman"/>
          <w:kern w:val="0"/>
          <w:sz w:val="22"/>
          <w:szCs w:val="22"/>
          <w14:ligatures w14:val="none"/>
        </w:rPr>
        <w:br w:type="page"/>
      </w:r>
    </w:p>
    <w:p w14:paraId="05E4A42B" w14:textId="052A9945" w:rsidR="00A5239E" w:rsidRPr="00A5239E" w:rsidRDefault="00A5239E" w:rsidP="00A5239E">
      <w:pPr>
        <w:spacing w:after="200" w:line="276" w:lineRule="auto"/>
        <w:rPr>
          <w:rFonts w:ascii="Cambria" w:eastAsia="MS Mincho" w:hAnsi="Cambria" w:cs="Times New Roman"/>
          <w:b/>
          <w:bCs/>
          <w:kern w:val="0"/>
          <w:sz w:val="22"/>
          <w:szCs w:val="22"/>
          <w14:ligatures w14:val="none"/>
        </w:rPr>
      </w:pPr>
      <w:r w:rsidRPr="00A5239E">
        <w:rPr>
          <w:rFonts w:ascii="Cambria" w:eastAsia="MS Mincho" w:hAnsi="Cambria" w:cs="Times New Roman"/>
          <w:b/>
          <w:bCs/>
          <w:kern w:val="0"/>
          <w:sz w:val="22"/>
          <w:szCs w:val="22"/>
          <w14:ligatures w14:val="none"/>
        </w:rPr>
        <w:lastRenderedPageBreak/>
        <w:t>Authorized by:</w:t>
      </w:r>
    </w:p>
    <w:p w14:paraId="2F7AA70A" w14:textId="77777777" w:rsidR="00A5239E" w:rsidRPr="00A5239E" w:rsidRDefault="00A5239E" w:rsidP="00A5239E">
      <w:pPr>
        <w:spacing w:after="200" w:line="276" w:lineRule="auto"/>
        <w:rPr>
          <w:rFonts w:ascii="Cambria" w:eastAsia="MS Mincho" w:hAnsi="Cambria" w:cs="Times New Roman"/>
          <w:kern w:val="0"/>
          <w:sz w:val="22"/>
          <w:szCs w:val="22"/>
          <w14:ligatures w14:val="none"/>
        </w:rPr>
      </w:pPr>
      <w:r w:rsidRPr="00A5239E">
        <w:rPr>
          <w:rFonts w:ascii="Cambria" w:eastAsia="MS Mincho" w:hAnsi="Cambria" w:cs="Times New Roman"/>
          <w:b/>
          <w:bCs/>
          <w:kern w:val="0"/>
          <w:sz w:val="22"/>
          <w:szCs w:val="22"/>
          <w14:ligatures w14:val="none"/>
        </w:rPr>
        <w:t>Name:</w:t>
      </w:r>
      <w:r w:rsidRPr="00A5239E">
        <w:rPr>
          <w:rFonts w:ascii="Cambria" w:eastAsia="MS Mincho" w:hAnsi="Cambria" w:cs="Times New Roman"/>
          <w:kern w:val="0"/>
          <w:sz w:val="22"/>
          <w:szCs w:val="22"/>
          <w14:ligatures w14:val="none"/>
        </w:rPr>
        <w:t xml:space="preserve"> Ron Barlow</w:t>
      </w:r>
    </w:p>
    <w:p w14:paraId="0F6704ED" w14:textId="77777777" w:rsidR="00A5239E" w:rsidRPr="00A5239E" w:rsidRDefault="00A5239E" w:rsidP="00A5239E">
      <w:pPr>
        <w:spacing w:after="200" w:line="276" w:lineRule="auto"/>
        <w:rPr>
          <w:rFonts w:ascii="Cambria" w:eastAsia="MS Mincho" w:hAnsi="Cambria" w:cs="Times New Roman"/>
          <w:kern w:val="0"/>
          <w:sz w:val="22"/>
          <w:szCs w:val="22"/>
          <w14:ligatures w14:val="none"/>
        </w:rPr>
      </w:pPr>
      <w:r w:rsidRPr="00A5239E">
        <w:rPr>
          <w:rFonts w:ascii="Cambria" w:eastAsia="MS Mincho" w:hAnsi="Cambria" w:cs="Times New Roman"/>
          <w:b/>
          <w:bCs/>
          <w:kern w:val="0"/>
          <w:sz w:val="22"/>
          <w:szCs w:val="22"/>
          <w14:ligatures w14:val="none"/>
        </w:rPr>
        <w:t>Title:</w:t>
      </w:r>
      <w:r w:rsidRPr="00A5239E">
        <w:rPr>
          <w:rFonts w:ascii="Cambria" w:eastAsia="MS Mincho" w:hAnsi="Cambria" w:cs="Times New Roman"/>
          <w:kern w:val="0"/>
          <w:sz w:val="22"/>
          <w:szCs w:val="22"/>
          <w14:ligatures w14:val="none"/>
        </w:rPr>
        <w:t xml:space="preserve"> Chairman, Orick Community Services District Board of Directors</w:t>
      </w:r>
    </w:p>
    <w:p w14:paraId="7E34A6D9" w14:textId="1FFF2D53" w:rsidR="00A5239E" w:rsidRPr="00A5239E" w:rsidRDefault="00A5239E" w:rsidP="00A5239E">
      <w:pPr>
        <w:spacing w:after="200" w:line="276" w:lineRule="auto"/>
        <w:rPr>
          <w:rFonts w:ascii="Cambria" w:eastAsia="MS Mincho" w:hAnsi="Cambria" w:cs="Times New Roman"/>
          <w:kern w:val="0"/>
          <w:sz w:val="22"/>
          <w:szCs w:val="22"/>
          <w14:ligatures w14:val="none"/>
        </w:rPr>
      </w:pPr>
      <w:r w:rsidRPr="00A5239E">
        <w:rPr>
          <w:rFonts w:ascii="Cambria" w:eastAsia="MS Mincho" w:hAnsi="Cambria" w:cs="Times New Roman"/>
          <w:b/>
          <w:bCs/>
          <w:kern w:val="0"/>
          <w:sz w:val="22"/>
          <w:szCs w:val="22"/>
          <w14:ligatures w14:val="none"/>
        </w:rPr>
        <w:t>Phone / Email:</w:t>
      </w:r>
      <w:r w:rsidRPr="00A5239E">
        <w:rPr>
          <w:rFonts w:ascii="Cambria" w:eastAsia="MS Mincho" w:hAnsi="Cambria" w:cs="Times New Roman"/>
          <w:kern w:val="0"/>
          <w:sz w:val="22"/>
          <w:szCs w:val="22"/>
          <w14:ligatures w14:val="none"/>
        </w:rPr>
        <w:t xml:space="preserve"> </w:t>
      </w:r>
      <w:r w:rsidR="007B41B2">
        <w:rPr>
          <w:rFonts w:ascii="Cambria" w:eastAsia="MS Mincho" w:hAnsi="Cambria" w:cs="Times New Roman"/>
          <w:kern w:val="0"/>
          <w:sz w:val="22"/>
          <w:szCs w:val="22"/>
          <w14:ligatures w14:val="none"/>
        </w:rPr>
        <w:t xml:space="preserve">orickcsd@gmail.com, </w:t>
      </w:r>
      <w:r w:rsidRPr="00A5239E">
        <w:rPr>
          <w:rFonts w:ascii="Cambria" w:eastAsia="MS Mincho" w:hAnsi="Cambria" w:cs="Times New Roman"/>
          <w:kern w:val="0"/>
          <w:sz w:val="22"/>
          <w:szCs w:val="22"/>
          <w14:ligatures w14:val="none"/>
        </w:rPr>
        <w:t>ron.barlow@hotmail.com; 707-496-4192</w:t>
      </w:r>
    </w:p>
    <w:p w14:paraId="44F1E039" w14:textId="77777777" w:rsidR="00A5239E" w:rsidRPr="00A5239E" w:rsidRDefault="00A5239E" w:rsidP="00A5239E">
      <w:pPr>
        <w:spacing w:after="200" w:line="276" w:lineRule="auto"/>
        <w:rPr>
          <w:rFonts w:ascii="Cambria" w:eastAsia="MS Mincho" w:hAnsi="Cambria" w:cs="Times New Roman"/>
          <w:kern w:val="0"/>
          <w:sz w:val="22"/>
          <w:szCs w:val="22"/>
          <w14:ligatures w14:val="none"/>
        </w:rPr>
      </w:pPr>
      <w:r w:rsidRPr="00A5239E">
        <w:rPr>
          <w:rFonts w:ascii="Cambria" w:eastAsia="MS Mincho" w:hAnsi="Cambria" w:cs="Times New Roman"/>
          <w:b/>
          <w:bCs/>
          <w:kern w:val="0"/>
          <w:sz w:val="22"/>
          <w:szCs w:val="22"/>
          <w14:ligatures w14:val="none"/>
        </w:rPr>
        <w:t>Signature:</w:t>
      </w:r>
      <w:r w:rsidRPr="00A5239E">
        <w:rPr>
          <w:rFonts w:ascii="Cambria" w:eastAsia="MS Mincho" w:hAnsi="Cambria" w:cs="Times New Roman"/>
          <w:kern w:val="0"/>
          <w:sz w:val="22"/>
          <w:szCs w:val="22"/>
          <w14:ligatures w14:val="none"/>
        </w:rPr>
        <w:t xml:space="preserve"> ______________________________________</w:t>
      </w:r>
    </w:p>
    <w:p w14:paraId="0E33BB42" w14:textId="24600A18" w:rsidR="00A5239E" w:rsidRPr="00A5239E" w:rsidRDefault="00A5239E" w:rsidP="00A5239E">
      <w:pPr>
        <w:spacing w:after="200" w:line="276" w:lineRule="auto"/>
        <w:rPr>
          <w:rFonts w:ascii="Cambria" w:eastAsia="MS Mincho" w:hAnsi="Cambria" w:cs="Times New Roman"/>
          <w:kern w:val="0"/>
          <w:sz w:val="22"/>
          <w:szCs w:val="22"/>
          <w14:ligatures w14:val="none"/>
        </w:rPr>
      </w:pPr>
      <w:r w:rsidRPr="00A5239E">
        <w:rPr>
          <w:rFonts w:ascii="Cambria" w:eastAsia="MS Mincho" w:hAnsi="Cambria" w:cs="Times New Roman"/>
          <w:b/>
          <w:bCs/>
          <w:kern w:val="0"/>
          <w:sz w:val="22"/>
          <w:szCs w:val="22"/>
          <w14:ligatures w14:val="none"/>
        </w:rPr>
        <w:t>Date:</w:t>
      </w:r>
      <w:r w:rsidRPr="00A5239E">
        <w:rPr>
          <w:rFonts w:ascii="Cambria" w:eastAsia="MS Mincho" w:hAnsi="Cambria" w:cs="Times New Roman"/>
          <w:kern w:val="0"/>
          <w:sz w:val="22"/>
          <w:szCs w:val="22"/>
          <w14:ligatures w14:val="none"/>
        </w:rPr>
        <w:t xml:space="preserve"> ______</w:t>
      </w:r>
      <w:r w:rsidRPr="00A5239E">
        <w:rPr>
          <w:rFonts w:ascii="Cambria" w:eastAsia="MS Mincho" w:hAnsi="Cambria" w:cs="Times New Roman"/>
          <w:kern w:val="0"/>
          <w:sz w:val="22"/>
          <w:szCs w:val="22"/>
          <w:u w:val="single"/>
          <w14:ligatures w14:val="none"/>
        </w:rPr>
        <w:t xml:space="preserve">June </w:t>
      </w:r>
      <w:r w:rsidR="007B41B2">
        <w:rPr>
          <w:rFonts w:ascii="Cambria" w:eastAsia="MS Mincho" w:hAnsi="Cambria" w:cs="Times New Roman"/>
          <w:kern w:val="0"/>
          <w:sz w:val="22"/>
          <w:szCs w:val="22"/>
          <w:u w:val="single"/>
          <w14:ligatures w14:val="none"/>
        </w:rPr>
        <w:t>30</w:t>
      </w:r>
      <w:r w:rsidRPr="00A5239E">
        <w:rPr>
          <w:rFonts w:ascii="Cambria" w:eastAsia="MS Mincho" w:hAnsi="Cambria" w:cs="Times New Roman"/>
          <w:kern w:val="0"/>
          <w:sz w:val="22"/>
          <w:szCs w:val="22"/>
          <w:u w:val="single"/>
          <w14:ligatures w14:val="none"/>
        </w:rPr>
        <w:t>, 2025</w:t>
      </w:r>
      <w:r w:rsidRPr="00A5239E">
        <w:rPr>
          <w:rFonts w:ascii="Cambria" w:eastAsia="MS Mincho" w:hAnsi="Cambria" w:cs="Times New Roman"/>
          <w:kern w:val="0"/>
          <w:sz w:val="22"/>
          <w:szCs w:val="22"/>
          <w14:ligatures w14:val="none"/>
        </w:rPr>
        <w:t>______________________</w:t>
      </w:r>
    </w:p>
    <w:p w14:paraId="20D9B9E1" w14:textId="77777777" w:rsidR="00E63A16" w:rsidRDefault="00E63A16"/>
    <w:sectPr w:rsidR="00E63A16" w:rsidSect="00A523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39E"/>
    <w:rsid w:val="007B41B2"/>
    <w:rsid w:val="00A5239E"/>
    <w:rsid w:val="00AB03B8"/>
    <w:rsid w:val="00B16621"/>
    <w:rsid w:val="00B922C4"/>
    <w:rsid w:val="00C86A3F"/>
    <w:rsid w:val="00CF4C9E"/>
    <w:rsid w:val="00E63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7C21A"/>
  <w15:chartTrackingRefBased/>
  <w15:docId w15:val="{CE6F0778-96D1-4437-9572-93706FD4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3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23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23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23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23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23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3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3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3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3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23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23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23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23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23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3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3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39E"/>
    <w:rPr>
      <w:rFonts w:eastAsiaTheme="majorEastAsia" w:cstheme="majorBidi"/>
      <w:color w:val="272727" w:themeColor="text1" w:themeTint="D8"/>
    </w:rPr>
  </w:style>
  <w:style w:type="paragraph" w:styleId="Title">
    <w:name w:val="Title"/>
    <w:basedOn w:val="Normal"/>
    <w:next w:val="Normal"/>
    <w:link w:val="TitleChar"/>
    <w:uiPriority w:val="10"/>
    <w:qFormat/>
    <w:rsid w:val="00A523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3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3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3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39E"/>
    <w:pPr>
      <w:spacing w:before="160"/>
      <w:jc w:val="center"/>
    </w:pPr>
    <w:rPr>
      <w:i/>
      <w:iCs/>
      <w:color w:val="404040" w:themeColor="text1" w:themeTint="BF"/>
    </w:rPr>
  </w:style>
  <w:style w:type="character" w:customStyle="1" w:styleId="QuoteChar">
    <w:name w:val="Quote Char"/>
    <w:basedOn w:val="DefaultParagraphFont"/>
    <w:link w:val="Quote"/>
    <w:uiPriority w:val="29"/>
    <w:rsid w:val="00A5239E"/>
    <w:rPr>
      <w:i/>
      <w:iCs/>
      <w:color w:val="404040" w:themeColor="text1" w:themeTint="BF"/>
    </w:rPr>
  </w:style>
  <w:style w:type="paragraph" w:styleId="ListParagraph">
    <w:name w:val="List Paragraph"/>
    <w:basedOn w:val="Normal"/>
    <w:uiPriority w:val="34"/>
    <w:qFormat/>
    <w:rsid w:val="00A5239E"/>
    <w:pPr>
      <w:ind w:left="720"/>
      <w:contextualSpacing/>
    </w:pPr>
  </w:style>
  <w:style w:type="character" w:styleId="IntenseEmphasis">
    <w:name w:val="Intense Emphasis"/>
    <w:basedOn w:val="DefaultParagraphFont"/>
    <w:uiPriority w:val="21"/>
    <w:qFormat/>
    <w:rsid w:val="00A5239E"/>
    <w:rPr>
      <w:i/>
      <w:iCs/>
      <w:color w:val="0F4761" w:themeColor="accent1" w:themeShade="BF"/>
    </w:rPr>
  </w:style>
  <w:style w:type="paragraph" w:styleId="IntenseQuote">
    <w:name w:val="Intense Quote"/>
    <w:basedOn w:val="Normal"/>
    <w:next w:val="Normal"/>
    <w:link w:val="IntenseQuoteChar"/>
    <w:uiPriority w:val="30"/>
    <w:qFormat/>
    <w:rsid w:val="00A523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239E"/>
    <w:rPr>
      <w:i/>
      <w:iCs/>
      <w:color w:val="0F4761" w:themeColor="accent1" w:themeShade="BF"/>
    </w:rPr>
  </w:style>
  <w:style w:type="character" w:styleId="IntenseReference">
    <w:name w:val="Intense Reference"/>
    <w:basedOn w:val="DefaultParagraphFont"/>
    <w:uiPriority w:val="32"/>
    <w:qFormat/>
    <w:rsid w:val="00A5239E"/>
    <w:rPr>
      <w:b/>
      <w:bCs/>
      <w:smallCaps/>
      <w:color w:val="0F4761" w:themeColor="accent1" w:themeShade="BF"/>
      <w:spacing w:val="5"/>
    </w:rPr>
  </w:style>
  <w:style w:type="character" w:styleId="Hyperlink">
    <w:name w:val="Hyperlink"/>
    <w:basedOn w:val="DefaultParagraphFont"/>
    <w:uiPriority w:val="99"/>
    <w:unhideWhenUsed/>
    <w:rsid w:val="007B41B2"/>
    <w:rPr>
      <w:color w:val="467886" w:themeColor="hyperlink"/>
      <w:u w:val="single"/>
    </w:rPr>
  </w:style>
  <w:style w:type="character" w:styleId="UnresolvedMention">
    <w:name w:val="Unresolved Mention"/>
    <w:basedOn w:val="DefaultParagraphFont"/>
    <w:uiPriority w:val="99"/>
    <w:semiHidden/>
    <w:unhideWhenUsed/>
    <w:rsid w:val="007B4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Blough, LACO Associates</dc:creator>
  <cp:keywords/>
  <dc:description/>
  <cp:lastModifiedBy>Trevor Avram</cp:lastModifiedBy>
  <cp:revision>2</cp:revision>
  <dcterms:created xsi:type="dcterms:W3CDTF">2025-06-26T16:34:00Z</dcterms:created>
  <dcterms:modified xsi:type="dcterms:W3CDTF">2025-06-29T22:57:00Z</dcterms:modified>
</cp:coreProperties>
</file>