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E7E1" w14:textId="796EED43" w:rsidR="006E4D83" w:rsidRPr="00206866" w:rsidRDefault="00206866" w:rsidP="00206866">
      <w:pPr>
        <w:jc w:val="center"/>
        <w:rPr>
          <w:b/>
          <w:bCs/>
        </w:rPr>
      </w:pPr>
      <w:r w:rsidRPr="00206866">
        <w:rPr>
          <w:b/>
          <w:bCs/>
        </w:rPr>
        <w:t>ORICK COMMUNITY SERVICES DISTRICT</w:t>
      </w:r>
    </w:p>
    <w:p w14:paraId="6C3032B5" w14:textId="373C143B" w:rsidR="00206866" w:rsidRDefault="00206866" w:rsidP="00206866">
      <w:pPr>
        <w:jc w:val="center"/>
        <w:rPr>
          <w:b/>
          <w:bCs/>
        </w:rPr>
      </w:pPr>
      <w:r w:rsidRPr="00206866">
        <w:rPr>
          <w:b/>
          <w:bCs/>
        </w:rPr>
        <w:t>BILLING AND COLLECTION PROCEDURES FOR WATER SERVICE</w:t>
      </w:r>
    </w:p>
    <w:p w14:paraId="4ABB05BB" w14:textId="77777777" w:rsidR="00206866" w:rsidRPr="00206866" w:rsidRDefault="00206866" w:rsidP="00206866">
      <w:pPr>
        <w:jc w:val="center"/>
        <w:rPr>
          <w:b/>
          <w:bCs/>
        </w:rPr>
      </w:pPr>
    </w:p>
    <w:p w14:paraId="4B79BAC7" w14:textId="1B4CF9F8" w:rsidR="00206866" w:rsidRDefault="00206866">
      <w:r>
        <w:t>Orick CSD Ordinances stipulate that billing dates, due dates, disconnection dates, service charges and procedures for collection of past due bills and termination of service shall be established by direction of the Board.</w:t>
      </w:r>
    </w:p>
    <w:p w14:paraId="71BF09C1" w14:textId="0E4E9945" w:rsidR="00206866" w:rsidRDefault="00206866">
      <w:r>
        <w:t>The board of Directors of the Orick Community Service District (the District) established the following procedures for billing and collection of payments.</w:t>
      </w:r>
    </w:p>
    <w:p w14:paraId="0F59590E" w14:textId="1B8D37DC" w:rsidR="00206866" w:rsidRPr="007443D3" w:rsidRDefault="00206866">
      <w:pPr>
        <w:rPr>
          <w:b/>
          <w:bCs/>
          <w:u w:val="single"/>
        </w:rPr>
      </w:pPr>
      <w:r w:rsidRPr="007443D3">
        <w:rPr>
          <w:b/>
          <w:bCs/>
          <w:u w:val="single"/>
        </w:rPr>
        <w:t>DEFINITIONS</w:t>
      </w:r>
    </w:p>
    <w:p w14:paraId="16FF040F" w14:textId="0175342D" w:rsidR="00206866" w:rsidRDefault="00206866" w:rsidP="00206866">
      <w:pPr>
        <w:ind w:left="2160" w:hanging="2160"/>
      </w:pPr>
      <w:r>
        <w:t xml:space="preserve">Disconnected:  </w:t>
      </w:r>
      <w:r>
        <w:tab/>
        <w:t>Means turned off, normally by locking the meter supply valve in the off position.  Disconnected water services shall continue to accrue liability for the standard monthly Base Rate charges.</w:t>
      </w:r>
    </w:p>
    <w:p w14:paraId="4EC7F62B" w14:textId="7DBF2FF2" w:rsidR="00206866" w:rsidRDefault="00206866" w:rsidP="00206866">
      <w:pPr>
        <w:ind w:left="2160" w:hanging="2160"/>
      </w:pPr>
      <w:r>
        <w:t>Suspended:</w:t>
      </w:r>
      <w:r>
        <w:tab/>
        <w:t>Means rendered unavailable after being disconnected, normally be removal of the meter and locking the meter supply valve in the off position.  Suspended water service shall continue to accrue liability for the standard monthly Base Rate charge.</w:t>
      </w:r>
    </w:p>
    <w:p w14:paraId="1426FC97" w14:textId="77777777" w:rsidR="00754FD0" w:rsidRDefault="007443D3" w:rsidP="005E6F68">
      <w:pPr>
        <w:ind w:left="2160" w:hanging="2160"/>
        <w:rPr>
          <w:b/>
          <w:bCs/>
          <w:u w:val="single"/>
        </w:rPr>
      </w:pPr>
      <w:r w:rsidRPr="0015139A">
        <w:rPr>
          <w:b/>
          <w:bCs/>
          <w:u w:val="single"/>
        </w:rPr>
        <w:t>BILLING</w:t>
      </w:r>
    </w:p>
    <w:p w14:paraId="7BBBE97E" w14:textId="1C556C43" w:rsidR="007443D3" w:rsidRPr="005E6F68" w:rsidRDefault="007443D3" w:rsidP="005E6F68">
      <w:pPr>
        <w:ind w:left="2160" w:hanging="2160"/>
        <w:rPr>
          <w:b/>
          <w:bCs/>
          <w:u w:val="single"/>
        </w:rPr>
      </w:pPr>
      <w:r>
        <w:t>1.  The billing period for regular water service shall be monthly</w:t>
      </w:r>
    </w:p>
    <w:p w14:paraId="2EFED8C8" w14:textId="3498947F" w:rsidR="007443D3" w:rsidRDefault="007443D3" w:rsidP="0015139A">
      <w:pPr>
        <w:pStyle w:val="NoSpacing"/>
      </w:pPr>
      <w:r>
        <w:t>2.  Monthly billing shall be comprised of the base rate for the month in which bills are due plus</w:t>
      </w:r>
      <w:r w:rsidR="0015139A">
        <w:t xml:space="preserve"> the commodity rate for metered consumption during the previous monthly period</w:t>
      </w:r>
    </w:p>
    <w:p w14:paraId="56FA4CED" w14:textId="77777777" w:rsidR="00754FD0" w:rsidRDefault="00754FD0" w:rsidP="0015139A">
      <w:pPr>
        <w:pStyle w:val="NoSpacing"/>
      </w:pPr>
    </w:p>
    <w:p w14:paraId="3574E7FE" w14:textId="36B4F3D0" w:rsidR="0015139A" w:rsidRDefault="0015139A" w:rsidP="0015139A">
      <w:pPr>
        <w:pStyle w:val="NoSpacing"/>
      </w:pPr>
      <w:r>
        <w:t>3.  Meters shall be read during the last 7 days of the month</w:t>
      </w:r>
    </w:p>
    <w:p w14:paraId="728879FA" w14:textId="77777777" w:rsidR="00754FD0" w:rsidRDefault="00754FD0" w:rsidP="0015139A">
      <w:pPr>
        <w:pStyle w:val="NoSpacing"/>
      </w:pPr>
    </w:p>
    <w:p w14:paraId="72EE2ADD" w14:textId="5B65FC2F" w:rsidR="0015139A" w:rsidRDefault="0015139A" w:rsidP="0015139A">
      <w:pPr>
        <w:pStyle w:val="NoSpacing"/>
      </w:pPr>
      <w:r>
        <w:t>4.  Bills shall be mailed at the end of the month</w:t>
      </w:r>
    </w:p>
    <w:p w14:paraId="6E300371" w14:textId="77777777" w:rsidR="00754FD0" w:rsidRDefault="00754FD0" w:rsidP="0015139A">
      <w:pPr>
        <w:pStyle w:val="NoSpacing"/>
      </w:pPr>
    </w:p>
    <w:p w14:paraId="0D31E586" w14:textId="78BC6307" w:rsidR="0015139A" w:rsidRDefault="0015139A" w:rsidP="0015139A">
      <w:pPr>
        <w:pStyle w:val="NoSpacing"/>
      </w:pPr>
      <w:r>
        <w:t>5.  Bill shall be past due after the 15</w:t>
      </w:r>
      <w:r w:rsidRPr="0015139A">
        <w:rPr>
          <w:vertAlign w:val="superscript"/>
        </w:rPr>
        <w:t>th</w:t>
      </w:r>
      <w:r>
        <w:t xml:space="preserve"> day of the following month. </w:t>
      </w:r>
    </w:p>
    <w:p w14:paraId="651890B3" w14:textId="77777777" w:rsidR="0015139A" w:rsidRDefault="0015139A" w:rsidP="0015139A">
      <w:pPr>
        <w:pStyle w:val="NoSpacing"/>
      </w:pPr>
    </w:p>
    <w:p w14:paraId="5039D0FD" w14:textId="77777777" w:rsidR="0015139A" w:rsidRDefault="0015139A" w:rsidP="0015139A">
      <w:pPr>
        <w:pStyle w:val="NoSpacing"/>
      </w:pPr>
    </w:p>
    <w:p w14:paraId="4C5FFE8E" w14:textId="7F072130" w:rsidR="0015139A" w:rsidRDefault="0015139A" w:rsidP="0015139A">
      <w:pPr>
        <w:pStyle w:val="NoSpacing"/>
        <w:rPr>
          <w:b/>
          <w:bCs/>
          <w:u w:val="single"/>
        </w:rPr>
      </w:pPr>
      <w:r w:rsidRPr="005E6F68">
        <w:rPr>
          <w:b/>
          <w:bCs/>
          <w:u w:val="single"/>
        </w:rPr>
        <w:t>COLLECTION OF PAST DUE AMOUNTS AND DISCONNECTION OF SERVICE</w:t>
      </w:r>
    </w:p>
    <w:p w14:paraId="0BCC46F1" w14:textId="77777777" w:rsidR="00754FD0" w:rsidRPr="005E6F68" w:rsidRDefault="00754FD0" w:rsidP="0015139A">
      <w:pPr>
        <w:pStyle w:val="NoSpacing"/>
        <w:rPr>
          <w:b/>
          <w:bCs/>
          <w:u w:val="single"/>
        </w:rPr>
      </w:pPr>
    </w:p>
    <w:p w14:paraId="112F05AF" w14:textId="3265D23C" w:rsidR="00206866" w:rsidRDefault="0015139A" w:rsidP="00754FD0">
      <w:r>
        <w:t>At the regular billing time, customers with a continuing past due balance shall have a notice of disconnection included with their bill.</w:t>
      </w:r>
    </w:p>
    <w:p w14:paraId="1B4AE3C7" w14:textId="430108A7" w:rsidR="0015139A" w:rsidRDefault="0015139A" w:rsidP="00754FD0">
      <w:r>
        <w:t>The deadline for payment to avoid disconnection shall be the 15</w:t>
      </w:r>
      <w:r w:rsidRPr="00754FD0">
        <w:rPr>
          <w:vertAlign w:val="superscript"/>
        </w:rPr>
        <w:t>th</w:t>
      </w:r>
      <w:r>
        <w:t xml:space="preserve"> day of the month or the first business day following the 15</w:t>
      </w:r>
      <w:r w:rsidRPr="00754FD0">
        <w:rPr>
          <w:vertAlign w:val="superscript"/>
        </w:rPr>
        <w:t>th</w:t>
      </w:r>
      <w:r>
        <w:t xml:space="preserve"> day.  Payments for the past due balance before the deadline date shall be sufficient to avoid disconnection.</w:t>
      </w:r>
    </w:p>
    <w:p w14:paraId="6EBDD14C" w14:textId="11AB43A5" w:rsidR="005E6F68" w:rsidRDefault="005E6F68" w:rsidP="00754FD0">
      <w:r>
        <w:lastRenderedPageBreak/>
        <w:t>At least 48 hours (excluding weekends and legal holidays) prior to disconnection the customer shall be given notice of the pending disconnection by contact with an adult person residing at the premises to be disconnected.  Contact shall be by telephone, in person, or be written notice posted in a conspicuous location at the premises.</w:t>
      </w:r>
    </w:p>
    <w:p w14:paraId="53AC84B7" w14:textId="58E72815" w:rsidR="005E6F68" w:rsidRDefault="005E6F68" w:rsidP="00754FD0">
      <w:r>
        <w:t>Every notice of disconnection of service shall include the following information:</w:t>
      </w:r>
    </w:p>
    <w:p w14:paraId="5BA09CDE" w14:textId="7D8A46A5" w:rsidR="005E6F68" w:rsidRDefault="005E6F68" w:rsidP="005E6F68">
      <w:pPr>
        <w:pStyle w:val="ListParagraph"/>
        <w:numPr>
          <w:ilvl w:val="0"/>
          <w:numId w:val="4"/>
        </w:numPr>
      </w:pPr>
      <w:r>
        <w:t>Name and address of the customer whose account is delinquent</w:t>
      </w:r>
    </w:p>
    <w:p w14:paraId="7206AC2B" w14:textId="6B0DAE72" w:rsidR="005E6F68" w:rsidRDefault="005E6F68" w:rsidP="005E6F68">
      <w:pPr>
        <w:pStyle w:val="ListParagraph"/>
        <w:numPr>
          <w:ilvl w:val="0"/>
          <w:numId w:val="4"/>
        </w:numPr>
      </w:pPr>
      <w:r>
        <w:t>Amount of the delinquency</w:t>
      </w:r>
    </w:p>
    <w:p w14:paraId="743ED934" w14:textId="23241927" w:rsidR="005E6F68" w:rsidRDefault="005E6F68" w:rsidP="005E6F68">
      <w:pPr>
        <w:pStyle w:val="ListParagraph"/>
        <w:numPr>
          <w:ilvl w:val="0"/>
          <w:numId w:val="4"/>
        </w:numPr>
      </w:pPr>
      <w:r>
        <w:t>Date by which payment or arrangement for payment is required in order to avoid disconnection and the contact information of the district representative who can provide additional information or institute arrangements for payment</w:t>
      </w:r>
    </w:p>
    <w:p w14:paraId="099E4D2C" w14:textId="3C51B8DF" w:rsidR="00754FD0" w:rsidRDefault="00754FD0" w:rsidP="00754FD0">
      <w:r>
        <w:t>If the payment or arrangement for payment of the minimum amount due specified in the notice of disconnection is not made by the time specified in the notice of disconnection, the service shall be disconnected by being locked off and re-connected only after payment of the minimum amount due plus the reconnection charge set by Resolution of the Board.</w:t>
      </w:r>
    </w:p>
    <w:p w14:paraId="4F5E082A" w14:textId="43EAE954" w:rsidR="00754FD0" w:rsidRDefault="00754FD0" w:rsidP="00754FD0">
      <w:r>
        <w:t>A customer requesting to pay the minimum amount at the time that a District employee is in the process of disconnection the service must also pay the reconnection charge, at that time, to avoid disconnection.</w:t>
      </w:r>
    </w:p>
    <w:p w14:paraId="551A36F3" w14:textId="3167D704" w:rsidR="00754FD0" w:rsidRDefault="00754FD0" w:rsidP="00754FD0">
      <w:r>
        <w:t xml:space="preserve">No disconnection of service shall be affected without compliance with the above conditions, and any service wrongly disconnected shall be restored without charge for the restoration of service.  This restoration of service shall be the limit of the </w:t>
      </w:r>
      <w:proofErr w:type="gramStart"/>
      <w:r>
        <w:t>District’s</w:t>
      </w:r>
      <w:proofErr w:type="gramEnd"/>
      <w:r>
        <w:t xml:space="preserve"> liability for wrongful disconnection.</w:t>
      </w:r>
    </w:p>
    <w:p w14:paraId="47B7CE4D" w14:textId="0C987AC0" w:rsidR="00754FD0" w:rsidRDefault="00754FD0" w:rsidP="00754FD0">
      <w:r>
        <w:t xml:space="preserve">No service shall, by reason of delinquency in payment, be disconnected on any Friday, Saturday, Sunday, legal Holiday, or at any time during which the business office of the </w:t>
      </w:r>
      <w:proofErr w:type="gramStart"/>
      <w:r>
        <w:t>District</w:t>
      </w:r>
      <w:proofErr w:type="gramEnd"/>
      <w:r>
        <w:t xml:space="preserve"> is not open to the public.</w:t>
      </w:r>
    </w:p>
    <w:p w14:paraId="13B85FD1" w14:textId="77777777" w:rsidR="00347CAE" w:rsidRDefault="00347CAE" w:rsidP="00754FD0"/>
    <w:p w14:paraId="7D47CE64" w14:textId="720FF90D" w:rsidR="00347CAE" w:rsidRPr="00347CAE" w:rsidRDefault="00347CAE" w:rsidP="00754FD0">
      <w:pPr>
        <w:rPr>
          <w:b/>
          <w:bCs/>
          <w:u w:val="single"/>
        </w:rPr>
      </w:pPr>
      <w:r w:rsidRPr="00347CAE">
        <w:rPr>
          <w:b/>
          <w:bCs/>
          <w:u w:val="single"/>
        </w:rPr>
        <w:t>SUSPENSION OF WATER SERVICE CONNECTION</w:t>
      </w:r>
    </w:p>
    <w:p w14:paraId="3BB71E04" w14:textId="189E1879" w:rsidR="00347CAE" w:rsidRDefault="00347CAE" w:rsidP="00754FD0">
      <w:r>
        <w:t>If the minimum amount due on the account plus the reconnection charge has not been paid in full at the end of thirty (30) days from the date a service has been disconnected for non-payment, a certified letter shall be sent to the customer of record and/or property owner of record, stating that if after another ninety (90) calendar days the bill and applicable charges have not been paid the water service connection will be declared suspended by the District, at which time a second certified letter will be sent informing the customer of record and/or property owner of the suspension.</w:t>
      </w:r>
    </w:p>
    <w:p w14:paraId="7C65F164" w14:textId="563B7601" w:rsidR="00347CAE" w:rsidRDefault="00347CAE" w:rsidP="00754FD0">
      <w:r>
        <w:t>A suspended water service connection may be reinstated by application for reconnection of suspended water service and payment of all applicable and accrued District charges.</w:t>
      </w:r>
    </w:p>
    <w:p w14:paraId="08E80784" w14:textId="77777777" w:rsidR="00930B14" w:rsidRDefault="00930B14" w:rsidP="00754FD0"/>
    <w:p w14:paraId="4C4AFE38" w14:textId="77777777" w:rsidR="00930B14" w:rsidRDefault="00930B14" w:rsidP="00754FD0"/>
    <w:p w14:paraId="603007B1" w14:textId="5521CEE1" w:rsidR="00930B14" w:rsidRDefault="00930B14" w:rsidP="00754FD0">
      <w:r>
        <w:t>2022</w:t>
      </w:r>
    </w:p>
    <w:p w14:paraId="4499C6EC" w14:textId="77777777" w:rsidR="00347CAE" w:rsidRDefault="00347CAE" w:rsidP="00754FD0"/>
    <w:sectPr w:rsidR="00347CAE" w:rsidSect="00754FD0">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7633"/>
    <w:multiLevelType w:val="hybridMultilevel"/>
    <w:tmpl w:val="FE00E8DA"/>
    <w:lvl w:ilvl="0" w:tplc="0AEC4F2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6BD4002"/>
    <w:multiLevelType w:val="hybridMultilevel"/>
    <w:tmpl w:val="6206D4D4"/>
    <w:lvl w:ilvl="0" w:tplc="0198A256">
      <w:start w:val="1"/>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9E620B"/>
    <w:multiLevelType w:val="hybridMultilevel"/>
    <w:tmpl w:val="24E49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855449"/>
    <w:multiLevelType w:val="hybridMultilevel"/>
    <w:tmpl w:val="107A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133636">
    <w:abstractNumId w:val="2"/>
  </w:num>
  <w:num w:numId="2" w16cid:durableId="262155937">
    <w:abstractNumId w:val="3"/>
  </w:num>
  <w:num w:numId="3" w16cid:durableId="204030212">
    <w:abstractNumId w:val="0"/>
  </w:num>
  <w:num w:numId="4" w16cid:durableId="134463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66"/>
    <w:rsid w:val="0015139A"/>
    <w:rsid w:val="00206866"/>
    <w:rsid w:val="002D29DE"/>
    <w:rsid w:val="00347CAE"/>
    <w:rsid w:val="004130B4"/>
    <w:rsid w:val="005E6F68"/>
    <w:rsid w:val="006E4D83"/>
    <w:rsid w:val="007443D3"/>
    <w:rsid w:val="00754FD0"/>
    <w:rsid w:val="00930B14"/>
    <w:rsid w:val="00A06EF7"/>
    <w:rsid w:val="00C2423B"/>
    <w:rsid w:val="00DE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2D38"/>
  <w15:chartTrackingRefBased/>
  <w15:docId w15:val="{05D047F7-9713-4B61-9602-582BB618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8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8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8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8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8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8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8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8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8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866"/>
    <w:rPr>
      <w:rFonts w:eastAsiaTheme="majorEastAsia" w:cstheme="majorBidi"/>
      <w:color w:val="272727" w:themeColor="text1" w:themeTint="D8"/>
    </w:rPr>
  </w:style>
  <w:style w:type="paragraph" w:styleId="Title">
    <w:name w:val="Title"/>
    <w:basedOn w:val="Normal"/>
    <w:next w:val="Normal"/>
    <w:link w:val="TitleChar"/>
    <w:uiPriority w:val="10"/>
    <w:qFormat/>
    <w:rsid w:val="00206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866"/>
    <w:pPr>
      <w:spacing w:before="160"/>
      <w:jc w:val="center"/>
    </w:pPr>
    <w:rPr>
      <w:i/>
      <w:iCs/>
      <w:color w:val="404040" w:themeColor="text1" w:themeTint="BF"/>
    </w:rPr>
  </w:style>
  <w:style w:type="character" w:customStyle="1" w:styleId="QuoteChar">
    <w:name w:val="Quote Char"/>
    <w:basedOn w:val="DefaultParagraphFont"/>
    <w:link w:val="Quote"/>
    <w:uiPriority w:val="29"/>
    <w:rsid w:val="00206866"/>
    <w:rPr>
      <w:i/>
      <w:iCs/>
      <w:color w:val="404040" w:themeColor="text1" w:themeTint="BF"/>
    </w:rPr>
  </w:style>
  <w:style w:type="paragraph" w:styleId="ListParagraph">
    <w:name w:val="List Paragraph"/>
    <w:basedOn w:val="Normal"/>
    <w:uiPriority w:val="34"/>
    <w:qFormat/>
    <w:rsid w:val="00206866"/>
    <w:pPr>
      <w:ind w:left="720"/>
      <w:contextualSpacing/>
    </w:pPr>
  </w:style>
  <w:style w:type="character" w:styleId="IntenseEmphasis">
    <w:name w:val="Intense Emphasis"/>
    <w:basedOn w:val="DefaultParagraphFont"/>
    <w:uiPriority w:val="21"/>
    <w:qFormat/>
    <w:rsid w:val="00206866"/>
    <w:rPr>
      <w:i/>
      <w:iCs/>
      <w:color w:val="2F5496" w:themeColor="accent1" w:themeShade="BF"/>
    </w:rPr>
  </w:style>
  <w:style w:type="paragraph" w:styleId="IntenseQuote">
    <w:name w:val="Intense Quote"/>
    <w:basedOn w:val="Normal"/>
    <w:next w:val="Normal"/>
    <w:link w:val="IntenseQuoteChar"/>
    <w:uiPriority w:val="30"/>
    <w:qFormat/>
    <w:rsid w:val="00206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866"/>
    <w:rPr>
      <w:i/>
      <w:iCs/>
      <w:color w:val="2F5496" w:themeColor="accent1" w:themeShade="BF"/>
    </w:rPr>
  </w:style>
  <w:style w:type="character" w:styleId="IntenseReference">
    <w:name w:val="Intense Reference"/>
    <w:basedOn w:val="DefaultParagraphFont"/>
    <w:uiPriority w:val="32"/>
    <w:qFormat/>
    <w:rsid w:val="00206866"/>
    <w:rPr>
      <w:b/>
      <w:bCs/>
      <w:smallCaps/>
      <w:color w:val="2F5496" w:themeColor="accent1" w:themeShade="BF"/>
      <w:spacing w:val="5"/>
    </w:rPr>
  </w:style>
  <w:style w:type="paragraph" w:styleId="NoSpacing">
    <w:name w:val="No Spacing"/>
    <w:uiPriority w:val="1"/>
    <w:qFormat/>
    <w:rsid w:val="00151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3E8F-9553-4F72-95C6-D7ACB78FA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Avram</dc:creator>
  <cp:keywords/>
  <dc:description/>
  <cp:lastModifiedBy>Trevor Avram</cp:lastModifiedBy>
  <cp:revision>1</cp:revision>
  <cp:lastPrinted>2025-03-25T23:24:00Z</cp:lastPrinted>
  <dcterms:created xsi:type="dcterms:W3CDTF">2025-03-25T22:18:00Z</dcterms:created>
  <dcterms:modified xsi:type="dcterms:W3CDTF">2025-03-25T23:25:00Z</dcterms:modified>
</cp:coreProperties>
</file>